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Meeting scheduled for 3/18 from 3-4pm in Rockefeller B16</w:t>
      </w:r>
    </w:p>
    <w:p w:rsidR="00000000" w:rsidDel="00000000" w:rsidP="00000000" w:rsidRDefault="00000000" w:rsidRPr="00000000" w14:paraId="00000001">
      <w:pPr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contextualSpacing w:val="0"/>
        <w:rPr/>
      </w:pPr>
      <w:r w:rsidDel="00000000" w:rsidR="00000000" w:rsidRPr="00000000">
        <w:rPr>
          <w:rtl w:val="0"/>
        </w:rPr>
        <w:t xml:space="preserve">Updates from last week’s meeting: </w:t>
      </w:r>
    </w:p>
    <w:p w:rsidR="00000000" w:rsidDel="00000000" w:rsidP="00000000" w:rsidRDefault="00000000" w:rsidRPr="00000000" w14:paraId="00000003">
      <w:pPr>
        <w:contextualSpacing w:val="0"/>
        <w:rPr/>
      </w:pPr>
      <w:r w:rsidDel="00000000" w:rsidR="00000000" w:rsidRPr="00000000">
        <w:rPr>
          <w:rtl w:val="0"/>
        </w:rPr>
        <w:t xml:space="preserve">GPA Resolutions </w:t>
      </w:r>
    </w:p>
    <w:p w:rsidR="00000000" w:rsidDel="00000000" w:rsidP="00000000" w:rsidRDefault="00000000" w:rsidRPr="00000000" w14:paraId="00000004">
      <w:pPr>
        <w:contextualSpacing w:val="0"/>
        <w:rPr/>
      </w:pPr>
      <w:r w:rsidDel="00000000" w:rsidR="00000000" w:rsidRPr="00000000">
        <w:rPr>
          <w:rtl w:val="0"/>
        </w:rPr>
        <w:t xml:space="preserve">Instant Access</w:t>
      </w:r>
    </w:p>
    <w:p w:rsidR="00000000" w:rsidDel="00000000" w:rsidP="00000000" w:rsidRDefault="00000000" w:rsidRPr="00000000" w14:paraId="00000005">
      <w:pPr>
        <w:contextualSpacing w:val="0"/>
        <w:rPr/>
      </w:pPr>
      <w:r w:rsidDel="00000000" w:rsidR="00000000" w:rsidRPr="00000000">
        <w:rPr>
          <w:rtl w:val="0"/>
        </w:rPr>
        <w:t xml:space="preserve">MCAT </w:t>
      </w:r>
    </w:p>
    <w:p w:rsidR="00000000" w:rsidDel="00000000" w:rsidP="00000000" w:rsidRDefault="00000000" w:rsidRPr="00000000" w14:paraId="00000006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contextualSpacing w:val="0"/>
        <w:rPr/>
      </w:pPr>
      <w:r w:rsidDel="00000000" w:rsidR="00000000" w:rsidRPr="00000000">
        <w:rPr>
          <w:rtl w:val="0"/>
        </w:rPr>
        <w:t xml:space="preserve">GPA Resolution Ideas: 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Research other Ivies (Princeton)- Shreya &amp; Caitlin 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Research GPAs required by employers- Alexis 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Decide how to frame resolution </w:t>
      </w:r>
    </w:p>
    <w:p w:rsidR="00000000" w:rsidDel="00000000" w:rsidP="00000000" w:rsidRDefault="00000000" w:rsidRPr="00000000" w14:paraId="0000000B">
      <w:pPr>
        <w:numPr>
          <w:ilvl w:val="1"/>
          <w:numId w:val="2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A+ will still be given out </w:t>
      </w:r>
    </w:p>
    <w:p w:rsidR="00000000" w:rsidDel="00000000" w:rsidP="00000000" w:rsidRDefault="00000000" w:rsidRPr="00000000" w14:paraId="0000000C">
      <w:pPr>
        <w:numPr>
          <w:ilvl w:val="1"/>
          <w:numId w:val="2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Emphasize that not all professors give out A+s </w:t>
      </w:r>
    </w:p>
    <w:p w:rsidR="00000000" w:rsidDel="00000000" w:rsidP="00000000" w:rsidRDefault="00000000" w:rsidRPr="00000000" w14:paraId="0000000D">
      <w:pPr>
        <w:numPr>
          <w:ilvl w:val="1"/>
          <w:numId w:val="2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Under this resolution, if a student receives an A+ it would make their GPA greater than a 4.0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Research GPAs for graduate school/law schools- TJ</w:t>
      </w:r>
    </w:p>
    <w:p w:rsidR="00000000" w:rsidDel="00000000" w:rsidP="00000000" w:rsidRDefault="00000000" w:rsidRPr="00000000" w14:paraId="0000000F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contextualSpacing w:val="0"/>
        <w:rPr/>
      </w:pPr>
      <w:r w:rsidDel="00000000" w:rsidR="00000000" w:rsidRPr="00000000">
        <w:rPr>
          <w:rtl w:val="0"/>
        </w:rPr>
        <w:t xml:space="preserve">MCAT Resolution Ideas: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Email undergraduate biology department- Alexis 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Consider costs- Caitlin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To student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University- does the university get paid to be a testing center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Research peer institutions, especially other Ivies, to see if they all offer the same standardized tests- Amanda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Research what the other schools in this geographical area offer- Alexis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Research demand/how many students take the MCAT/GRE- Shreya </w:t>
      </w:r>
    </w:p>
    <w:sectPr>
      <w:pgSz w:h="15840" w:w="12240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en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